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New Roman" w:cs="Times New Roman" w:eastAsia="Times New Roman" w:hAnsi="Times New Roman"/>
          <w:sz w:val="36"/>
          <w:szCs w:val="36"/>
        </w:rPr>
      </w:pPr>
      <w:r w:rsidDel="00000000" w:rsidR="00000000" w:rsidRPr="00000000">
        <w:rPr>
          <w:rFonts w:ascii="Arial" w:cs="Arial" w:eastAsia="Arial" w:hAnsi="Arial"/>
          <w:b w:val="1"/>
          <w:bCs w:val="1"/>
          <w:sz w:val="36"/>
          <w:szCs w:val="36"/>
          <w:rtl w:val="0"/>
        </w:rPr>
        <w:t xml:space="preserve">Styrets økonomiske beretning 2025</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Om medlemsmassen</w:t>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Antall medlemmer pr. 31.12. 25 er 380.I de siste årene har medlemstallet vært ganske stabilt. </w:t>
      </w:r>
    </w:p>
    <w:p w:rsidR="00000000" w:rsidDel="00000000" w:rsidP="00000000" w:rsidRDefault="00000000" w:rsidRPr="00000000" w14:paraId="00000008">
      <w:pPr>
        <w:numPr>
          <w:ilvl w:val="0"/>
          <w:numId w:val="2"/>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2021: 365 medlemmer</w:t>
      </w: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2022: 389 medlemmer</w: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2023: 348 medlemmer</w:t>
      </w:r>
    </w:p>
    <w:p w:rsidR="00000000" w:rsidDel="00000000" w:rsidP="00000000" w:rsidRDefault="00000000" w:rsidRPr="00000000" w14:paraId="0000000B">
      <w:pPr>
        <w:numPr>
          <w:ilvl w:val="0"/>
          <w:numId w:val="2"/>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2024: 398 medlemmer</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 har størst antall medlemmer i gruppen + 26 år (160 stk) og 0-12 år (122 stk). </w:t>
      </w:r>
    </w:p>
    <w:p w:rsidR="00000000" w:rsidDel="00000000" w:rsidP="00000000" w:rsidRDefault="00000000" w:rsidRPr="00000000" w14:paraId="0000000E">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Kilde: Klubbadmin. Inntekter knyttet til medlemskontingent og aktivitetsgebyr er vedlagt nedenfor. </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Årsregnskap for 2025 </w:t>
      </w:r>
    </w:p>
    <w:p w:rsidR="00000000" w:rsidDel="00000000" w:rsidP="00000000" w:rsidRDefault="00000000" w:rsidRPr="00000000" w14:paraId="00000011">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Sum driftsinntekter: </w:t>
        <w:tab/>
        <w:tab/>
        <w:t xml:space="preserve">kr 1.039.334</w:t>
      </w:r>
    </w:p>
    <w:p w:rsidR="00000000" w:rsidDel="00000000" w:rsidP="00000000" w:rsidRDefault="00000000" w:rsidRPr="00000000" w14:paraId="00000012">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Sum driftskostnader: </w:t>
        <w:tab/>
        <w:t xml:space="preserve">kr 774.454</w:t>
      </w:r>
    </w:p>
    <w:p w:rsidR="00000000" w:rsidDel="00000000" w:rsidP="00000000" w:rsidRDefault="00000000" w:rsidRPr="00000000" w14:paraId="00000013">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Driftsresultat: </w:t>
        <w:tab/>
        <w:tab/>
        <w:t xml:space="preserve">kr 278.607 </w:t>
      </w:r>
    </w:p>
    <w:p w:rsidR="00000000" w:rsidDel="00000000" w:rsidP="00000000" w:rsidRDefault="00000000" w:rsidRPr="00000000" w14:paraId="00000014">
      <w:pPr>
        <w:shd w:fill="ffffff" w:val="clea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Regnskapet har blitt satt ut til ekstern leverandør JDK Regnskap AS</w:t>
      </w:r>
    </w:p>
    <w:p w:rsidR="00000000" w:rsidDel="00000000" w:rsidP="00000000" w:rsidRDefault="00000000" w:rsidRPr="00000000" w14:paraId="00000016">
      <w:pPr>
        <w:shd w:fill="ffffff" w:val="clea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Økonomisk situasjon og fremtidsutsikter</w:t>
      </w:r>
    </w:p>
    <w:p w:rsidR="00000000" w:rsidDel="00000000" w:rsidP="00000000" w:rsidRDefault="00000000" w:rsidRPr="00000000" w14:paraId="00000018">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På konto pr </w:t>
      </w:r>
      <w:r w:rsidDel="00000000" w:rsidR="00000000" w:rsidRPr="00000000">
        <w:rPr>
          <w:rFonts w:ascii="Arial" w:cs="Arial" w:eastAsia="Arial" w:hAnsi="Arial"/>
          <w:sz w:val="24"/>
          <w:szCs w:val="24"/>
          <w:rtl w:val="0"/>
        </w:rPr>
        <w:t xml:space="preserve">2025-12-31: </w:t>
        <w:tab/>
        <w:t xml:space="preserve">kr 1.365.961</w:t>
      </w:r>
    </w:p>
    <w:p w:rsidR="00000000" w:rsidDel="00000000" w:rsidP="00000000" w:rsidRDefault="00000000" w:rsidRPr="00000000" w14:paraId="00000019">
      <w:pPr>
        <w:numPr>
          <w:ilvl w:val="1"/>
          <w:numId w:val="3"/>
        </w:numPr>
        <w:shd w:fill="ffffff" w:val="clea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Etter årsmøtet i 2022 ble det avsatt 700 000 kr til Hyggenhuset (egen hus-konto, er </w:t>
      </w:r>
      <w:r w:rsidDel="00000000" w:rsidR="00000000" w:rsidRPr="00000000">
        <w:rPr>
          <w:rFonts w:ascii="Arial" w:cs="Arial" w:eastAsia="Arial" w:hAnsi="Arial"/>
          <w:sz w:val="24"/>
          <w:szCs w:val="24"/>
          <w:rtl w:val="0"/>
        </w:rPr>
        <w:t xml:space="preserve">på 700.534 kr.</w:t>
      </w:r>
      <w:r w:rsidDel="00000000" w:rsidR="00000000" w:rsidRPr="00000000">
        <w:rPr>
          <w:rFonts w:ascii="Arial" w:cs="Arial" w:eastAsia="Arial" w:hAnsi="Arial"/>
          <w:sz w:val="24"/>
          <w:szCs w:val="24"/>
          <w:rtl w:val="0"/>
        </w:rPr>
        <w:t xml:space="preserve">). I år har det ikke blitt gjort avsetning, men konto for avsetninger har en balanse 70.361 kr.</w:t>
      </w:r>
    </w:p>
    <w:p w:rsidR="00000000" w:rsidDel="00000000" w:rsidP="00000000" w:rsidRDefault="00000000" w:rsidRPr="00000000" w14:paraId="0000001A">
      <w:pPr>
        <w:numPr>
          <w:ilvl w:val="1"/>
          <w:numId w:val="3"/>
        </w:numPr>
        <w:shd w:fill="ffffff" w:val="clea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HIF har en grei økonomi og det er grunnlag for fremtidig drift. Samtidig har HiF gått i underskudd i de siste årene pga manglende utleieinntekter. Dette betyr at vi i større grad vil måtte søke etter midler gjennom kommunale og andre tilskudd til idrett (som ble gjort i 2025).</w:t>
      </w:r>
    </w:p>
    <w:p w:rsidR="00000000" w:rsidDel="00000000" w:rsidP="00000000" w:rsidRDefault="00000000" w:rsidRPr="00000000" w14:paraId="0000001B">
      <w:pPr>
        <w:numPr>
          <w:ilvl w:val="1"/>
          <w:numId w:val="3"/>
        </w:numPr>
        <w:shd w:fill="ffffff" w:val="clea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Det har blitt avsatt i år 500.000 på en konto med binding i 12 mnd. Opptjente renter er på kr 13.386.</w:t>
      </w:r>
    </w:p>
    <w:p w:rsidR="00000000" w:rsidDel="00000000" w:rsidP="00000000" w:rsidRDefault="00000000" w:rsidRPr="00000000" w14:paraId="0000001C">
      <w:pPr>
        <w:numPr>
          <w:ilvl w:val="0"/>
          <w:numId w:val="3"/>
        </w:numPr>
        <w:shd w:fill="ffffff" w:val="clea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Offentlige tilskudd</w:t>
      </w:r>
      <w:r w:rsidDel="00000000" w:rsidR="00000000" w:rsidRPr="00000000">
        <w:rPr>
          <w:rFonts w:ascii="Arial" w:cs="Arial" w:eastAsia="Arial" w:hAnsi="Arial"/>
          <w:sz w:val="24"/>
          <w:szCs w:val="24"/>
          <w:rtl w:val="0"/>
        </w:rPr>
        <w:t xml:space="preserve"> i 2025 har vært på kr 585 987</w:t>
      </w:r>
      <w:r w:rsidDel="00000000" w:rsidR="00000000" w:rsidRPr="00000000">
        <w:rPr>
          <w:rFonts w:ascii="Arial" w:cs="Arial" w:eastAsia="Arial" w:hAnsi="Arial"/>
          <w:sz w:val="24"/>
          <w:szCs w:val="24"/>
          <w:rtl w:val="0"/>
        </w:rPr>
        <w:t xml:space="preserve">. De største tildelingene har kommet gjennom Gjensidigestiftelsen, Norges idrettsforbund og olympiske komite (eks. aktive lokalsamfunn, Asker idrettsråd) og Asker kommune (frivillighetspakken, hodetilskudd, driftstilskudd). Tilskuddene HiF faktisk fikk var større enn budsjettert (350.000 i budsjett). </w:t>
      </w:r>
      <w:r w:rsidDel="00000000" w:rsidR="00000000" w:rsidRPr="00000000">
        <w:rPr>
          <w:rtl w:val="0"/>
        </w:rPr>
      </w:r>
    </w:p>
    <w:p w:rsidR="00000000" w:rsidDel="00000000" w:rsidP="00000000" w:rsidRDefault="00000000" w:rsidRPr="00000000" w14:paraId="0000001D">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Fotballbanen og mottatt tilskudd fra Asker kommune kr. 48 854.</w:t>
      </w:r>
    </w:p>
    <w:p w:rsidR="00000000" w:rsidDel="00000000" w:rsidP="00000000" w:rsidRDefault="00000000" w:rsidRPr="00000000" w14:paraId="0000001E">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 er inngått service avtale med Brynbyggklima for ventilasjonsanlegg i Hyggenhuset, som omfatter 2 besøk pr år, kr. 4500 eks.mva.</w:t>
      </w:r>
    </w:p>
    <w:p w:rsidR="00000000" w:rsidDel="00000000" w:rsidP="00000000" w:rsidRDefault="00000000" w:rsidRPr="00000000" w14:paraId="0000001F">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Futsal har hatt følgende resultat i årene som har vært. </w:t>
      </w:r>
    </w:p>
    <w:p w:rsidR="00000000" w:rsidDel="00000000" w:rsidP="00000000" w:rsidRDefault="00000000" w:rsidRPr="00000000" w14:paraId="00000020">
      <w:pPr>
        <w:shd w:fill="ffffff" w:val="clea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2024 kr.    6.258,</w:t>
      </w:r>
    </w:p>
    <w:p w:rsidR="00000000" w:rsidDel="00000000" w:rsidP="00000000" w:rsidRDefault="00000000" w:rsidRPr="00000000" w14:paraId="00000021">
      <w:pPr>
        <w:shd w:fill="ffffff" w:val="clea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2025 kr. - 11.975,</w:t>
      </w:r>
    </w:p>
    <w:p w:rsidR="00000000" w:rsidDel="00000000" w:rsidP="00000000" w:rsidRDefault="00000000" w:rsidRPr="00000000" w14:paraId="00000022">
      <w:pPr>
        <w:shd w:fill="ffffff" w:val="clea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Budsjettert i 2026 kr. - 4.000,</w:t>
      </w:r>
    </w:p>
    <w:p w:rsidR="00000000" w:rsidDel="00000000" w:rsidP="00000000" w:rsidRDefault="00000000" w:rsidRPr="00000000" w14:paraId="00000023">
      <w:pPr>
        <w:numPr>
          <w:ilvl w:val="0"/>
          <w:numId w:val="3"/>
        </w:numPr>
        <w:shd w:fill="ffffff" w:val="clea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Leieinntektene for huset gikk drastisk ned fra 31.07.24, men i 2025 har man leid huset til ulike fester og arrangementer (inntekt på ca kr. 51.000).</w:t>
      </w:r>
    </w:p>
    <w:p w:rsidR="00000000" w:rsidDel="00000000" w:rsidP="00000000" w:rsidRDefault="00000000" w:rsidRPr="00000000" w14:paraId="00000024">
      <w:pPr>
        <w:numPr>
          <w:ilvl w:val="0"/>
          <w:numId w:val="3"/>
        </w:numPr>
        <w:shd w:fill="ffffff" w:val="clea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Ungdomstrenere brukes fortsatt veldig aktivt. De største satsingene i år er for prosjektet Sommer-moro (Gjensidigestiftelsen) og fra Aktiv lokalsamfunn (LAM-midler).</w:t>
      </w:r>
    </w:p>
    <w:p w:rsidR="00000000" w:rsidDel="00000000" w:rsidP="00000000" w:rsidRDefault="00000000" w:rsidRPr="00000000" w14:paraId="00000025">
      <w:pPr>
        <w:numPr>
          <w:ilvl w:val="0"/>
          <w:numId w:val="3"/>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Rapporterte til skatteetaten for 2 ungdommer som har fått utbetalt over kr 10 000 i 2025.</w:t>
      </w:r>
    </w:p>
    <w:p w:rsidR="00000000" w:rsidDel="00000000" w:rsidP="00000000" w:rsidRDefault="00000000" w:rsidRPr="00000000" w14:paraId="00000026">
      <w:pPr>
        <w:shd w:fill="ffffff" w:val="clea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shd w:fill="ffffff" w:val="clea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Styreforsikring</w:t>
      </w:r>
    </w:p>
    <w:p w:rsidR="00000000" w:rsidDel="00000000" w:rsidP="00000000" w:rsidRDefault="00000000" w:rsidRPr="00000000" w14:paraId="00000029">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HIF har ansvarsforsikring for </w:t>
      </w:r>
      <w:r w:rsidDel="00000000" w:rsidR="00000000" w:rsidRPr="00000000">
        <w:rPr>
          <w:rFonts w:ascii="Arial" w:cs="Arial" w:eastAsia="Arial" w:hAnsi="Arial"/>
          <w:i w:val="1"/>
          <w:iCs w:val="1"/>
          <w:sz w:val="24"/>
          <w:szCs w:val="24"/>
          <w:rtl w:val="0"/>
        </w:rPr>
        <w:t xml:space="preserve">ideelle organisasjoner</w:t>
      </w:r>
      <w:r w:rsidDel="00000000" w:rsidR="00000000" w:rsidRPr="00000000">
        <w:rPr>
          <w:rFonts w:ascii="Arial" w:cs="Arial" w:eastAsia="Arial" w:hAnsi="Arial"/>
          <w:sz w:val="24"/>
          <w:szCs w:val="24"/>
          <w:rtl w:val="0"/>
        </w:rPr>
        <w:t xml:space="preserve"> gjennom IF. Dette innebærer blant annet kriminalitetsforsikring. Fra samme forsikringsselskap har vi forsikring for: </w:t>
      </w:r>
    </w:p>
    <w:p w:rsidR="00000000" w:rsidDel="00000000" w:rsidP="00000000" w:rsidRDefault="00000000" w:rsidRPr="00000000" w14:paraId="0000002A">
      <w:pPr>
        <w:numPr>
          <w:ilvl w:val="0"/>
          <w:numId w:val="1"/>
        </w:numPr>
        <w:shd w:fill="ffffff" w:val="clear"/>
        <w:spacing w:after="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Eiendom (Hyggenhuset og klubblokalet til vannsportgruppa) </w:t>
      </w:r>
    </w:p>
    <w:p w:rsidR="00000000" w:rsidDel="00000000" w:rsidP="00000000" w:rsidRDefault="00000000" w:rsidRPr="00000000" w14:paraId="0000002B">
      <w:pPr>
        <w:numPr>
          <w:ilvl w:val="0"/>
          <w:numId w:val="1"/>
        </w:numPr>
        <w:shd w:fill="ffffff" w:val="clear"/>
        <w:spacing w:after="0" w:line="240"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Person (IF klubbforsikring) </w:t>
      </w:r>
    </w:p>
    <w:p w:rsidR="00000000" w:rsidDel="00000000" w:rsidP="00000000" w:rsidRDefault="00000000" w:rsidRPr="00000000" w14:paraId="0000002C">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Styreleder Lisbeth Ax Syvertsen</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Hyggen IF styre</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5760410" cy="722630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0410" cy="7226300"/>
                    </a:xfrm>
                    <a:prstGeom prst="rect"/>
                    <a:ln/>
                  </pic:spPr>
                </pic:pic>
              </a:graphicData>
            </a:graphic>
          </wp:inline>
        </w:drawing>
      </w: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019175" cy="1219200"/>
          <wp:effectExtent b="0" l="0" r="0" t="0"/>
          <wp:wrapSquare wrapText="bothSides" distB="0" distT="0" distL="0" distR="0"/>
          <wp:docPr id="9"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019175" cy="1219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NormalWeb">
    <w:name w:val="Normal (Web)"/>
    <w:basedOn w:val="Normal"/>
    <w:uiPriority w:val="99"/>
    <w:semiHidden w:val="1"/>
    <w:unhideWhenUsed w:val="1"/>
    <w:rsid w:val="002A6B28"/>
    <w:pPr>
      <w:spacing w:after="100" w:afterAutospacing="1" w:before="100" w:beforeAutospacing="1" w:line="240" w:lineRule="auto"/>
    </w:pPr>
    <w:rPr>
      <w:rFonts w:ascii="Times New Roman" w:cs="Times New Roman" w:eastAsia="Times New Roman" w:hAnsi="Times New Roman"/>
      <w:sz w:val="24"/>
      <w:szCs w:val="24"/>
      <w:lang w:eastAsia="nb-N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4S9cCBFQWtRUT+nEbTTm6+9Nw==">CgMxLjA4AHIhMXdYb2I1ZG0ydm5CcnNPTXl2dXlKcVF1ZjZvREV2dFpm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2021-03-10T06:51:00Z</dcterms:created>
  <dc:creator>Trond Borgen</dc:creator>
</cp:coreProperties>
</file>